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B8" w:rsidRPr="00656C20" w:rsidRDefault="003014B8" w:rsidP="003014B8">
      <w:pPr>
        <w:shd w:val="clear" w:color="auto" w:fill="FFFFFF"/>
        <w:spacing w:after="75" w:line="525" w:lineRule="atLeast"/>
        <w:textAlignment w:val="baseline"/>
        <w:outlineLvl w:val="0"/>
        <w:rPr>
          <w:rFonts w:ascii="Times New Roman" w:eastAsia="Times New Roman" w:hAnsi="Times New Roman" w:cs="Times New Roman"/>
          <w:color w:val="507D52"/>
          <w:kern w:val="36"/>
          <w:sz w:val="53"/>
          <w:szCs w:val="53"/>
          <w:lang w:eastAsia="cs-CZ"/>
        </w:rPr>
      </w:pPr>
      <w:r w:rsidRPr="00656C20">
        <w:rPr>
          <w:rFonts w:ascii="Times New Roman" w:eastAsia="Times New Roman" w:hAnsi="Times New Roman" w:cs="Times New Roman"/>
          <w:color w:val="507D52"/>
          <w:kern w:val="36"/>
          <w:sz w:val="53"/>
          <w:szCs w:val="53"/>
          <w:lang w:eastAsia="cs-CZ"/>
        </w:rPr>
        <w:t>Způsob hodnocení vzdělávání žáků</w:t>
      </w:r>
    </w:p>
    <w:p w:rsidR="003014B8" w:rsidRPr="00656C20" w:rsidRDefault="003014B8" w:rsidP="003014B8">
      <w:pPr>
        <w:shd w:val="clear" w:color="auto" w:fill="FFFFFF"/>
        <w:spacing w:after="0" w:line="240" w:lineRule="auto"/>
        <w:rPr>
          <w:rFonts w:ascii="Times New Roman" w:eastAsia="Times New Roman" w:hAnsi="Times New Roman" w:cs="Times New Roman"/>
          <w:color w:val="333333"/>
          <w:sz w:val="20"/>
          <w:szCs w:val="20"/>
          <w:lang w:eastAsia="cs-CZ"/>
        </w:rPr>
      </w:pPr>
      <w:r w:rsidRPr="00656C20">
        <w:rPr>
          <w:rFonts w:ascii="Times New Roman" w:eastAsia="Times New Roman" w:hAnsi="Times New Roman" w:cs="Times New Roman"/>
          <w:b/>
          <w:bCs/>
          <w:color w:val="333333"/>
          <w:sz w:val="24"/>
          <w:szCs w:val="24"/>
          <w:bdr w:val="none" w:sz="0" w:space="0" w:color="auto" w:frame="1"/>
          <w:lang w:eastAsia="cs-CZ"/>
        </w:rPr>
        <w:t>Informace ředitelky školy pro žáky a zákonné zástupce o způsobu hodnocení vzdělávání žáků za druhé pololetí školního roku 2019/2020.</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 </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ZPŮSOB HODNOCENÍ VÝSLEDKŮ VZDĚLÁVÁNÍ ŽÁKŮ ZA 2. POLOLETÍ ŠKOLNÍHO ROKU 2019/2020</w:t>
      </w:r>
      <w:r w:rsidRPr="00656C20">
        <w:rPr>
          <w:rFonts w:ascii="Times New Roman" w:eastAsia="Times New Roman" w:hAnsi="Times New Roman" w:cs="Times New Roman"/>
          <w:color w:val="333333"/>
          <w:sz w:val="24"/>
          <w:szCs w:val="24"/>
          <w:lang w:eastAsia="cs-CZ"/>
        </w:rPr>
        <w:br/>
        <w:t>(zpracováno dle metodiky MŠMT k Vyhlášce č. 211/2020)</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Základní principy hodnocení žáků:</w:t>
      </w:r>
      <w:r w:rsidRPr="00656C20">
        <w:rPr>
          <w:rFonts w:ascii="Times New Roman" w:eastAsia="Times New Roman" w:hAnsi="Times New Roman" w:cs="Times New Roman"/>
          <w:color w:val="333333"/>
          <w:sz w:val="24"/>
          <w:szCs w:val="24"/>
          <w:lang w:eastAsia="cs-CZ"/>
        </w:rPr>
        <w:br/>
        <w:t>1. Spravedlivé hodnocení každého žáka při zvýšeném respektování individuálních podmínek na domácí přípravu a vzdělávání na dálku.</w:t>
      </w:r>
      <w:r w:rsidRPr="00656C20">
        <w:rPr>
          <w:rFonts w:ascii="Times New Roman" w:eastAsia="Times New Roman" w:hAnsi="Times New Roman" w:cs="Times New Roman"/>
          <w:color w:val="333333"/>
          <w:sz w:val="24"/>
          <w:szCs w:val="24"/>
          <w:lang w:eastAsia="cs-CZ"/>
        </w:rPr>
        <w:br/>
        <w:t>2. V průběhu výuky se škola soustředí na poskytování zpětné vazby.</w:t>
      </w:r>
      <w:r w:rsidRPr="00656C20">
        <w:rPr>
          <w:rFonts w:ascii="Times New Roman" w:eastAsia="Times New Roman" w:hAnsi="Times New Roman" w:cs="Times New Roman"/>
          <w:color w:val="333333"/>
          <w:sz w:val="24"/>
          <w:szCs w:val="24"/>
          <w:lang w:eastAsia="cs-CZ"/>
        </w:rPr>
        <w:br/>
        <w:t>3. Klasifikace na vysvědčení nebude vzhledem k výrazně diferencovaným podmínkám pro vzdělávání v druhém pololetí horší než v předchozím pololetí.</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MŠMT vydalo k hodnocení výsledků vzdělávání ve školním roce 2019/2020 vyhlášku č. 211/2020 Sb., o hodnocení výsledků vzdělávání žáků ve druhém pololetí školního roku 2019/2020 (dále jen „Vyhláška“), která stanoví pravidla hodnocení na konci druhého pololetí školního roku (viz dále).</w:t>
      </w:r>
    </w:p>
    <w:p w:rsidR="003014B8" w:rsidRPr="00656C20" w:rsidRDefault="003014B8" w:rsidP="003014B8">
      <w:pPr>
        <w:shd w:val="clear" w:color="auto" w:fill="FFFFFF"/>
        <w:spacing w:after="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br/>
      </w:r>
      <w:r w:rsidRPr="00656C20">
        <w:rPr>
          <w:rFonts w:ascii="Times New Roman" w:eastAsia="Times New Roman" w:hAnsi="Times New Roman" w:cs="Times New Roman"/>
          <w:b/>
          <w:bCs/>
          <w:color w:val="333333"/>
          <w:sz w:val="24"/>
          <w:szCs w:val="24"/>
          <w:u w:val="single"/>
          <w:bdr w:val="none" w:sz="0" w:space="0" w:color="auto" w:frame="1"/>
          <w:lang w:eastAsia="cs-CZ"/>
        </w:rPr>
        <w:t>Závěrečné hodnocení výsledků vzdělávání žáků ve všech povinných a volitelných předmětech na vysvědčení</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b/>
          <w:bCs/>
          <w:color w:val="333333"/>
          <w:sz w:val="24"/>
          <w:szCs w:val="24"/>
          <w:lang w:eastAsia="cs-CZ"/>
        </w:rPr>
        <w:t>1.</w:t>
      </w:r>
      <w:r w:rsidRPr="00656C20">
        <w:rPr>
          <w:rFonts w:ascii="Times New Roman" w:eastAsia="Times New Roman" w:hAnsi="Times New Roman" w:cs="Times New Roman"/>
          <w:color w:val="333333"/>
          <w:sz w:val="24"/>
          <w:szCs w:val="24"/>
          <w:lang w:eastAsia="cs-CZ"/>
        </w:rPr>
        <w:t> Závěrečné hodnocení žáka na vysvědčení na konci druhého pololetí školního roku 2019/2020 zohlední skutečnost, že zásahem vyšší moci nebylo možné zcela naplnit ŠVP pro tento školní rok. Druhé pololetí školního roku 2019/2020 proběhlo za zcela mimořádných podmínek, a nelze proto hodnotit podle stejných měřítek, jako například minulý školní rok. Samozřejmě nelze v daném pololetí hodnotit, jak je stanoveno § 14 vyhlášky č. 48/2005 Sb. nebo § 3 vyhlášky č. 13/2005 Sb., míru dosažení výstupů pro jednotlivé předměty ŠVP, protože ŠVP nemohl být kompletně naplněn.</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 </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b/>
          <w:bCs/>
          <w:color w:val="333333"/>
          <w:sz w:val="24"/>
          <w:szCs w:val="24"/>
          <w:lang w:eastAsia="cs-CZ"/>
        </w:rPr>
        <w:t>2.</w:t>
      </w:r>
      <w:r w:rsidRPr="00656C20">
        <w:rPr>
          <w:rFonts w:ascii="Times New Roman" w:eastAsia="Times New Roman" w:hAnsi="Times New Roman" w:cs="Times New Roman"/>
          <w:color w:val="333333"/>
          <w:sz w:val="24"/>
          <w:szCs w:val="24"/>
          <w:lang w:eastAsia="cs-CZ"/>
        </w:rPr>
        <w:t> Závěrečné hodnocení žáka na vysvědčení na konci školního roku 2019/2020 zohlední:</w:t>
      </w:r>
      <w:r w:rsidRPr="00656C20">
        <w:rPr>
          <w:rFonts w:ascii="Times New Roman" w:eastAsia="Times New Roman" w:hAnsi="Times New Roman" w:cs="Times New Roman"/>
          <w:color w:val="333333"/>
          <w:sz w:val="24"/>
          <w:szCs w:val="24"/>
          <w:lang w:eastAsia="cs-CZ"/>
        </w:rPr>
        <w:br/>
        <w:t>-podklady pro hodnocení získané v druhém pololetí v době, kdy osobní přítomnost žáků nebyla zakázána (tj. do 10. března 2020),</w:t>
      </w:r>
      <w:r w:rsidRPr="00656C20">
        <w:rPr>
          <w:rFonts w:ascii="Times New Roman" w:eastAsia="Times New Roman" w:hAnsi="Times New Roman" w:cs="Times New Roman"/>
          <w:color w:val="333333"/>
          <w:sz w:val="24"/>
          <w:szCs w:val="24"/>
          <w:lang w:eastAsia="cs-CZ"/>
        </w:rPr>
        <w:br/>
        <w:t>-podpůrně také podklady pro hodnocení získané v době, kdy probíhalo vzdělávání na dálku, pokud pro takové vzdělávání měl žák odpovídající podmínky,</w:t>
      </w:r>
      <w:r w:rsidRPr="00656C20">
        <w:rPr>
          <w:rFonts w:ascii="Times New Roman" w:eastAsia="Times New Roman" w:hAnsi="Times New Roman" w:cs="Times New Roman"/>
          <w:color w:val="333333"/>
          <w:sz w:val="24"/>
          <w:szCs w:val="24"/>
          <w:lang w:eastAsia="cs-CZ"/>
        </w:rPr>
        <w:br/>
        <w:t>-podpůrně také podklady pro hodnocení získané v době, kdy se žáci základních škol účastnili ve škole vzdělávacích aktivit formou školních skupin nebo jinou formou (konec druhého pololetí po obnovení provozu),</w:t>
      </w:r>
      <w:r w:rsidRPr="00656C20">
        <w:rPr>
          <w:rFonts w:ascii="Times New Roman" w:eastAsia="Times New Roman" w:hAnsi="Times New Roman" w:cs="Times New Roman"/>
          <w:color w:val="333333"/>
          <w:sz w:val="24"/>
          <w:szCs w:val="24"/>
          <w:lang w:eastAsia="cs-CZ"/>
        </w:rPr>
        <w:br/>
        <w:t>-podpůrně také hodnocení výsledků vzdělávání žáka za první pololetí školního roku 2019/2020.</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Za období vzdělávání na dálku během uzavření škol (s uvážením objektivních možností a podmínek pro zapojení žáka do vzdělávání na dálku) v závěrečném hodnocení žáka na konci školního roku 2019/2020 lze zohlednit například:</w:t>
      </w:r>
      <w:r w:rsidRPr="00656C20">
        <w:rPr>
          <w:rFonts w:ascii="Times New Roman" w:eastAsia="Times New Roman" w:hAnsi="Times New Roman" w:cs="Times New Roman"/>
          <w:color w:val="333333"/>
          <w:sz w:val="24"/>
          <w:szCs w:val="24"/>
          <w:lang w:eastAsia="cs-CZ"/>
        </w:rPr>
        <w:br/>
        <w:t>• snahu žáků o pravidelnou práci ve vzdělávání na dálku a odevzdávání úkolů a výstupů;</w:t>
      </w:r>
      <w:r w:rsidRPr="00656C20">
        <w:rPr>
          <w:rFonts w:ascii="Times New Roman" w:eastAsia="Times New Roman" w:hAnsi="Times New Roman" w:cs="Times New Roman"/>
          <w:color w:val="333333"/>
          <w:sz w:val="24"/>
          <w:szCs w:val="24"/>
          <w:lang w:eastAsia="cs-CZ"/>
        </w:rPr>
        <w:br/>
        <w:t>• samostatnou práci žáků a samostudium během vzdělávání na dálku a její výsledky;</w:t>
      </w:r>
      <w:r w:rsidRPr="00656C20">
        <w:rPr>
          <w:rFonts w:ascii="Times New Roman" w:eastAsia="Times New Roman" w:hAnsi="Times New Roman" w:cs="Times New Roman"/>
          <w:color w:val="333333"/>
          <w:sz w:val="24"/>
          <w:szCs w:val="24"/>
          <w:lang w:eastAsia="cs-CZ"/>
        </w:rPr>
        <w:br/>
        <w:t xml:space="preserve">• </w:t>
      </w:r>
      <w:r w:rsidR="00E86363" w:rsidRPr="00656C20">
        <w:rPr>
          <w:rFonts w:ascii="Times New Roman" w:eastAsia="Times New Roman" w:hAnsi="Times New Roman" w:cs="Times New Roman"/>
          <w:color w:val="333333"/>
          <w:sz w:val="24"/>
          <w:szCs w:val="24"/>
          <w:lang w:eastAsia="cs-CZ"/>
        </w:rPr>
        <w:t>práce</w:t>
      </w:r>
      <w:r w:rsidRPr="00656C20">
        <w:rPr>
          <w:rFonts w:ascii="Times New Roman" w:eastAsia="Times New Roman" w:hAnsi="Times New Roman" w:cs="Times New Roman"/>
          <w:color w:val="333333"/>
          <w:sz w:val="24"/>
          <w:szCs w:val="24"/>
          <w:lang w:eastAsia="cs-CZ"/>
        </w:rPr>
        <w:t xml:space="preserve"> žáků, případně jejich další podklady, které umožnily žákům samotným formulovat </w:t>
      </w:r>
      <w:r w:rsidRPr="00656C20">
        <w:rPr>
          <w:rFonts w:ascii="Times New Roman" w:eastAsia="Times New Roman" w:hAnsi="Times New Roman" w:cs="Times New Roman"/>
          <w:color w:val="333333"/>
          <w:sz w:val="24"/>
          <w:szCs w:val="24"/>
          <w:lang w:eastAsia="cs-CZ"/>
        </w:rPr>
        <w:lastRenderedPageBreak/>
        <w:t>výsledky, kterých dosáhli (sebehodnocení žáka jako podklad pro hodnocení učitele);</w:t>
      </w:r>
      <w:r w:rsidRPr="00656C20">
        <w:rPr>
          <w:rFonts w:ascii="Times New Roman" w:eastAsia="Times New Roman" w:hAnsi="Times New Roman" w:cs="Times New Roman"/>
          <w:color w:val="333333"/>
          <w:sz w:val="24"/>
          <w:szCs w:val="24"/>
          <w:lang w:eastAsia="cs-CZ"/>
        </w:rPr>
        <w:br/>
      </w:r>
      <w:bookmarkStart w:id="0" w:name="_GoBack"/>
      <w:bookmarkEnd w:id="0"/>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Hodnocení v průběhu vzdělávání na dálku nebo při vzdělávacích aktivitách formou školních skupin nebo jinou formou do konce druhého pololetí </w:t>
      </w:r>
      <w:r w:rsidRPr="00656C20">
        <w:rPr>
          <w:rFonts w:ascii="Times New Roman" w:eastAsia="Times New Roman" w:hAnsi="Times New Roman" w:cs="Times New Roman"/>
          <w:b/>
          <w:bCs/>
          <w:color w:val="333333"/>
          <w:sz w:val="24"/>
          <w:szCs w:val="24"/>
          <w:lang w:eastAsia="cs-CZ"/>
        </w:rPr>
        <w:t>nesmí</w:t>
      </w:r>
      <w:r w:rsidRPr="00656C20">
        <w:rPr>
          <w:rFonts w:ascii="Times New Roman" w:eastAsia="Times New Roman" w:hAnsi="Times New Roman" w:cs="Times New Roman"/>
          <w:color w:val="333333"/>
          <w:sz w:val="24"/>
          <w:szCs w:val="24"/>
          <w:lang w:eastAsia="cs-CZ"/>
        </w:rPr>
        <w:t> být důvodem pro hodnocení žáka na vysvědčení za druhé pololetí školního roku 2019/2020 stupněm </w:t>
      </w:r>
      <w:r w:rsidRPr="00656C20">
        <w:rPr>
          <w:rFonts w:ascii="Times New Roman" w:eastAsia="Times New Roman" w:hAnsi="Times New Roman" w:cs="Times New Roman"/>
          <w:b/>
          <w:bCs/>
          <w:color w:val="333333"/>
          <w:sz w:val="24"/>
          <w:szCs w:val="24"/>
          <w:lang w:eastAsia="cs-CZ"/>
        </w:rPr>
        <w:t>nedostatečný</w:t>
      </w:r>
      <w:r w:rsidRPr="00656C20">
        <w:rPr>
          <w:rFonts w:ascii="Times New Roman" w:eastAsia="Times New Roman" w:hAnsi="Times New Roman" w:cs="Times New Roman"/>
          <w:color w:val="333333"/>
          <w:sz w:val="24"/>
          <w:szCs w:val="24"/>
          <w:lang w:eastAsia="cs-CZ"/>
        </w:rPr>
        <w:t> nebo odpovídajícím slovním hodnocením. Rovněž nedostatek podkladů k hodnocení za období od 11. března 2020, tedy za období vzdělávání na dálku během uzavření škol nebo při vzdělávacích aktivitách formou školních skupin nebo jinou formou do konce druhého pololetí, není sám o sobě důvodem k tomu, aby byl žák z některého předmětu na vysvědčení namísto uvedení stupně prospěchu </w:t>
      </w:r>
      <w:r w:rsidRPr="00656C20">
        <w:rPr>
          <w:rFonts w:ascii="Times New Roman" w:eastAsia="Times New Roman" w:hAnsi="Times New Roman" w:cs="Times New Roman"/>
          <w:b/>
          <w:bCs/>
          <w:color w:val="333333"/>
          <w:sz w:val="24"/>
          <w:szCs w:val="24"/>
          <w:lang w:eastAsia="cs-CZ"/>
        </w:rPr>
        <w:t>„nehodnocen“</w:t>
      </w:r>
      <w:r w:rsidRPr="00656C20">
        <w:rPr>
          <w:rFonts w:ascii="Times New Roman" w:eastAsia="Times New Roman" w:hAnsi="Times New Roman" w:cs="Times New Roman"/>
          <w:color w:val="333333"/>
          <w:sz w:val="24"/>
          <w:szCs w:val="24"/>
          <w:lang w:eastAsia="cs-CZ"/>
        </w:rPr>
        <w:t>.</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b/>
          <w:bCs/>
          <w:color w:val="333333"/>
          <w:sz w:val="24"/>
          <w:szCs w:val="24"/>
          <w:lang w:eastAsia="cs-CZ"/>
        </w:rPr>
        <w:t>Změnou vyhlášky č. 353/2016 Sb. MŠMT dále stanoví, že vysvědčení z tohoto pololetí se nebude vyhodnocovat při přijímacím řízení na střední školy a nebude ani součástí dokumentů přikládaných k přihlášce. Vyhláška je nyní v legislativním procesu.</w:t>
      </w:r>
      <w:r w:rsidRPr="00656C20">
        <w:rPr>
          <w:rFonts w:ascii="Times New Roman" w:eastAsia="Times New Roman" w:hAnsi="Times New Roman" w:cs="Times New Roman"/>
          <w:color w:val="333333"/>
          <w:sz w:val="24"/>
          <w:szCs w:val="24"/>
          <w:lang w:eastAsia="cs-CZ"/>
        </w:rPr>
        <w:br/>
        <w:t>Do zameškaných hodin se započítávají pouze hodiny zameškané do začátku platnosti zákazu osobní přítomnosti žáků na vzdělávání ve školách.</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b/>
          <w:bCs/>
          <w:color w:val="333333"/>
          <w:sz w:val="24"/>
          <w:szCs w:val="24"/>
          <w:lang w:eastAsia="cs-CZ"/>
        </w:rPr>
        <w:t>Předávání vysvědčení za druhé pololetí</w:t>
      </w:r>
      <w:r w:rsidRPr="00656C20">
        <w:rPr>
          <w:rFonts w:ascii="Times New Roman" w:eastAsia="Times New Roman" w:hAnsi="Times New Roman" w:cs="Times New Roman"/>
          <w:color w:val="333333"/>
          <w:sz w:val="24"/>
          <w:szCs w:val="24"/>
          <w:lang w:eastAsia="cs-CZ"/>
        </w:rPr>
        <w:br/>
        <w:t>V tomto případě se uplatní stávající právní úprava, tzn. podle § 3 odst. 1 vyhlášky č. 16/2005 Sb., o organizaci školního roku platí, že v posledním vyučovacím dnu období školního vyučování se předává žákům vysvědčení. Pro druhé pololetí školního roku 2019/2020 tento den připadá na úterý 30. června 2020. Způsob předávání vysvědčení se bude odvíjet od aktuální epidemiologické situace a omezení z ní plynoucí. O konkrétním postupu Vás budeme informovat na webových stránkách školy.</w:t>
      </w:r>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 xml:space="preserve">V </w:t>
      </w:r>
      <w:r w:rsidR="00E86363" w:rsidRPr="00656C20">
        <w:rPr>
          <w:rFonts w:ascii="Times New Roman" w:eastAsia="Times New Roman" w:hAnsi="Times New Roman" w:cs="Times New Roman"/>
          <w:color w:val="333333"/>
          <w:sz w:val="24"/>
          <w:szCs w:val="24"/>
          <w:lang w:eastAsia="cs-CZ"/>
        </w:rPr>
        <w:t>Lužnici</w:t>
      </w:r>
      <w:r w:rsidRPr="00656C20">
        <w:rPr>
          <w:rFonts w:ascii="Times New Roman" w:eastAsia="Times New Roman" w:hAnsi="Times New Roman" w:cs="Times New Roman"/>
          <w:color w:val="333333"/>
          <w:sz w:val="24"/>
          <w:szCs w:val="24"/>
          <w:lang w:eastAsia="cs-CZ"/>
        </w:rPr>
        <w:t xml:space="preserve"> 28. dubna 2020</w:t>
      </w:r>
      <w:r w:rsidRPr="00656C20">
        <w:rPr>
          <w:rFonts w:ascii="Times New Roman" w:eastAsia="Times New Roman" w:hAnsi="Times New Roman" w:cs="Times New Roman"/>
          <w:color w:val="333333"/>
          <w:sz w:val="24"/>
          <w:szCs w:val="24"/>
          <w:lang w:eastAsia="cs-CZ"/>
        </w:rPr>
        <w:br/>
        <w:t xml:space="preserve">Mgr. </w:t>
      </w:r>
      <w:r w:rsidR="00E86363" w:rsidRPr="00656C20">
        <w:rPr>
          <w:rFonts w:ascii="Times New Roman" w:eastAsia="Times New Roman" w:hAnsi="Times New Roman" w:cs="Times New Roman"/>
          <w:color w:val="333333"/>
          <w:sz w:val="24"/>
          <w:szCs w:val="24"/>
          <w:lang w:eastAsia="cs-CZ"/>
        </w:rPr>
        <w:t>Iva Filsaková</w:t>
      </w:r>
    </w:p>
    <w:p w:rsidR="003014B8" w:rsidRPr="00656C20" w:rsidRDefault="003014B8" w:rsidP="003014B8">
      <w:pPr>
        <w:shd w:val="clear" w:color="auto" w:fill="FFFFFF"/>
        <w:spacing w:after="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Vyhláška k hodnocení druhého pololetí školního roku - </w:t>
      </w:r>
      <w:hyperlink r:id="rId5" w:history="1">
        <w:r w:rsidRPr="00656C20">
          <w:rPr>
            <w:rFonts w:ascii="Times New Roman" w:eastAsia="Times New Roman" w:hAnsi="Times New Roman" w:cs="Times New Roman"/>
            <w:b/>
            <w:bCs/>
            <w:color w:val="507D52"/>
            <w:sz w:val="24"/>
            <w:szCs w:val="24"/>
            <w:bdr w:val="none" w:sz="0" w:space="0" w:color="auto" w:frame="1"/>
            <w:lang w:eastAsia="cs-CZ"/>
          </w:rPr>
          <w:t>z</w:t>
        </w:r>
        <w:r w:rsidRPr="00656C20">
          <w:rPr>
            <w:rFonts w:ascii="Times New Roman" w:eastAsia="Times New Roman" w:hAnsi="Times New Roman" w:cs="Times New Roman"/>
            <w:b/>
            <w:bCs/>
            <w:color w:val="507D52"/>
            <w:sz w:val="24"/>
            <w:szCs w:val="24"/>
            <w:bdr w:val="none" w:sz="0" w:space="0" w:color="auto" w:frame="1"/>
            <w:lang w:eastAsia="cs-CZ"/>
          </w:rPr>
          <w:t>d</w:t>
        </w:r>
        <w:r w:rsidRPr="00656C20">
          <w:rPr>
            <w:rFonts w:ascii="Times New Roman" w:eastAsia="Times New Roman" w:hAnsi="Times New Roman" w:cs="Times New Roman"/>
            <w:b/>
            <w:bCs/>
            <w:color w:val="507D52"/>
            <w:sz w:val="24"/>
            <w:szCs w:val="24"/>
            <w:bdr w:val="none" w:sz="0" w:space="0" w:color="auto" w:frame="1"/>
            <w:lang w:eastAsia="cs-CZ"/>
          </w:rPr>
          <w:t>e</w:t>
        </w:r>
      </w:hyperlink>
    </w:p>
    <w:p w:rsidR="003014B8" w:rsidRPr="00656C20" w:rsidRDefault="003014B8" w:rsidP="003014B8">
      <w:pPr>
        <w:shd w:val="clear" w:color="auto" w:fill="FFFFFF"/>
        <w:spacing w:after="150" w:line="240" w:lineRule="auto"/>
        <w:rPr>
          <w:rFonts w:ascii="Times New Roman" w:eastAsia="Times New Roman" w:hAnsi="Times New Roman" w:cs="Times New Roman"/>
          <w:color w:val="333333"/>
          <w:sz w:val="24"/>
          <w:szCs w:val="24"/>
          <w:lang w:eastAsia="cs-CZ"/>
        </w:rPr>
      </w:pPr>
      <w:r w:rsidRPr="00656C20">
        <w:rPr>
          <w:rFonts w:ascii="Times New Roman" w:eastAsia="Times New Roman" w:hAnsi="Times New Roman" w:cs="Times New Roman"/>
          <w:color w:val="333333"/>
          <w:sz w:val="24"/>
          <w:szCs w:val="24"/>
          <w:lang w:eastAsia="cs-CZ"/>
        </w:rPr>
        <w:t> </w:t>
      </w:r>
    </w:p>
    <w:p w:rsidR="003014B8" w:rsidRPr="00656C20" w:rsidRDefault="003014B8" w:rsidP="003014B8">
      <w:pPr>
        <w:shd w:val="clear" w:color="auto" w:fill="FFFFFF"/>
        <w:spacing w:after="150" w:line="240" w:lineRule="auto"/>
        <w:jc w:val="center"/>
        <w:rPr>
          <w:rFonts w:ascii="Times New Roman" w:eastAsia="Times New Roman" w:hAnsi="Times New Roman" w:cs="Times New Roman"/>
          <w:color w:val="333333"/>
          <w:sz w:val="20"/>
          <w:szCs w:val="20"/>
          <w:lang w:eastAsia="cs-CZ"/>
        </w:rPr>
      </w:pPr>
      <w:r w:rsidRPr="00656C20">
        <w:rPr>
          <w:rFonts w:ascii="Times New Roman" w:eastAsia="Times New Roman" w:hAnsi="Times New Roman" w:cs="Times New Roman"/>
          <w:color w:val="333333"/>
          <w:sz w:val="20"/>
          <w:szCs w:val="20"/>
          <w:lang w:eastAsia="cs-CZ"/>
        </w:rPr>
        <w:t> </w:t>
      </w:r>
    </w:p>
    <w:p w:rsidR="00D03033" w:rsidRPr="00656C20" w:rsidRDefault="00D03033">
      <w:pPr>
        <w:rPr>
          <w:rFonts w:ascii="Times New Roman" w:hAnsi="Times New Roman" w:cs="Times New Roman"/>
        </w:rPr>
      </w:pPr>
    </w:p>
    <w:sectPr w:rsidR="00D03033" w:rsidRPr="00656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B8"/>
    <w:rsid w:val="003014B8"/>
    <w:rsid w:val="00656C20"/>
    <w:rsid w:val="008C4432"/>
    <w:rsid w:val="00D03033"/>
    <w:rsid w:val="00E863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014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4B8"/>
    <w:rPr>
      <w:rFonts w:ascii="Times New Roman" w:eastAsia="Times New Roman" w:hAnsi="Times New Roman" w:cs="Times New Roman"/>
      <w:b/>
      <w:bCs/>
      <w:kern w:val="36"/>
      <w:sz w:val="48"/>
      <w:szCs w:val="48"/>
      <w:lang w:eastAsia="cs-CZ"/>
    </w:rPr>
  </w:style>
  <w:style w:type="character" w:customStyle="1" w:styleId="print-icon">
    <w:name w:val="print-icon"/>
    <w:basedOn w:val="Standardnpsmoodstavce"/>
    <w:rsid w:val="003014B8"/>
  </w:style>
  <w:style w:type="character" w:styleId="Hypertextovodkaz">
    <w:name w:val="Hyperlink"/>
    <w:basedOn w:val="Standardnpsmoodstavce"/>
    <w:uiPriority w:val="99"/>
    <w:semiHidden/>
    <w:unhideWhenUsed/>
    <w:rsid w:val="003014B8"/>
    <w:rPr>
      <w:color w:val="0000FF"/>
      <w:u w:val="single"/>
    </w:rPr>
  </w:style>
  <w:style w:type="character" w:customStyle="1" w:styleId="email-icon">
    <w:name w:val="email-icon"/>
    <w:basedOn w:val="Standardnpsmoodstavce"/>
    <w:rsid w:val="003014B8"/>
  </w:style>
  <w:style w:type="character" w:customStyle="1" w:styleId="published">
    <w:name w:val="published"/>
    <w:basedOn w:val="Standardnpsmoodstavce"/>
    <w:rsid w:val="003014B8"/>
  </w:style>
  <w:style w:type="character" w:customStyle="1" w:styleId="createdby">
    <w:name w:val="createdby"/>
    <w:basedOn w:val="Standardnpsmoodstavce"/>
    <w:rsid w:val="003014B8"/>
  </w:style>
  <w:style w:type="paragraph" w:styleId="Normlnweb">
    <w:name w:val="Normal (Web)"/>
    <w:basedOn w:val="Normln"/>
    <w:uiPriority w:val="99"/>
    <w:semiHidden/>
    <w:unhideWhenUsed/>
    <w:rsid w:val="003014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14B8"/>
    <w:rPr>
      <w:b/>
      <w:bCs/>
    </w:rPr>
  </w:style>
  <w:style w:type="paragraph" w:customStyle="1" w:styleId="default">
    <w:name w:val="default"/>
    <w:basedOn w:val="Normln"/>
    <w:rsid w:val="003014B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014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4B8"/>
    <w:rPr>
      <w:rFonts w:ascii="Times New Roman" w:eastAsia="Times New Roman" w:hAnsi="Times New Roman" w:cs="Times New Roman"/>
      <w:b/>
      <w:bCs/>
      <w:kern w:val="36"/>
      <w:sz w:val="48"/>
      <w:szCs w:val="48"/>
      <w:lang w:eastAsia="cs-CZ"/>
    </w:rPr>
  </w:style>
  <w:style w:type="character" w:customStyle="1" w:styleId="print-icon">
    <w:name w:val="print-icon"/>
    <w:basedOn w:val="Standardnpsmoodstavce"/>
    <w:rsid w:val="003014B8"/>
  </w:style>
  <w:style w:type="character" w:styleId="Hypertextovodkaz">
    <w:name w:val="Hyperlink"/>
    <w:basedOn w:val="Standardnpsmoodstavce"/>
    <w:uiPriority w:val="99"/>
    <w:semiHidden/>
    <w:unhideWhenUsed/>
    <w:rsid w:val="003014B8"/>
    <w:rPr>
      <w:color w:val="0000FF"/>
      <w:u w:val="single"/>
    </w:rPr>
  </w:style>
  <w:style w:type="character" w:customStyle="1" w:styleId="email-icon">
    <w:name w:val="email-icon"/>
    <w:basedOn w:val="Standardnpsmoodstavce"/>
    <w:rsid w:val="003014B8"/>
  </w:style>
  <w:style w:type="character" w:customStyle="1" w:styleId="published">
    <w:name w:val="published"/>
    <w:basedOn w:val="Standardnpsmoodstavce"/>
    <w:rsid w:val="003014B8"/>
  </w:style>
  <w:style w:type="character" w:customStyle="1" w:styleId="createdby">
    <w:name w:val="createdby"/>
    <w:basedOn w:val="Standardnpsmoodstavce"/>
    <w:rsid w:val="003014B8"/>
  </w:style>
  <w:style w:type="paragraph" w:styleId="Normlnweb">
    <w:name w:val="Normal (Web)"/>
    <w:basedOn w:val="Normln"/>
    <w:uiPriority w:val="99"/>
    <w:semiHidden/>
    <w:unhideWhenUsed/>
    <w:rsid w:val="003014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14B8"/>
    <w:rPr>
      <w:b/>
      <w:bCs/>
    </w:rPr>
  </w:style>
  <w:style w:type="paragraph" w:customStyle="1" w:styleId="default">
    <w:name w:val="default"/>
    <w:basedOn w:val="Normln"/>
    <w:rsid w:val="003014B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68345">
      <w:bodyDiv w:val="1"/>
      <w:marLeft w:val="0"/>
      <w:marRight w:val="0"/>
      <w:marTop w:val="0"/>
      <w:marBottom w:val="0"/>
      <w:divBdr>
        <w:top w:val="none" w:sz="0" w:space="0" w:color="auto"/>
        <w:left w:val="none" w:sz="0" w:space="0" w:color="auto"/>
        <w:bottom w:val="none" w:sz="0" w:space="0" w:color="auto"/>
        <w:right w:val="none" w:sz="0" w:space="0" w:color="auto"/>
      </w:divBdr>
      <w:divsChild>
        <w:div w:id="156769667">
          <w:marLeft w:val="0"/>
          <w:marRight w:val="0"/>
          <w:marTop w:val="0"/>
          <w:marBottom w:val="0"/>
          <w:divBdr>
            <w:top w:val="none" w:sz="0" w:space="0" w:color="auto"/>
            <w:left w:val="none" w:sz="0" w:space="0" w:color="auto"/>
            <w:bottom w:val="none" w:sz="0" w:space="0" w:color="auto"/>
            <w:right w:val="none" w:sz="0" w:space="0" w:color="auto"/>
          </w:divBdr>
        </w:div>
        <w:div w:id="116381664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smt.cz/ministerstvo/novinar/msmt-vydalo-vyhlasku-k-hodnoceni-druheho-pololeti-2019-2020"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671</Words>
  <Characters>3961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3</cp:revision>
  <dcterms:created xsi:type="dcterms:W3CDTF">2020-06-10T09:34:00Z</dcterms:created>
  <dcterms:modified xsi:type="dcterms:W3CDTF">2020-06-15T20:16:00Z</dcterms:modified>
</cp:coreProperties>
</file>